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91C" w:rsidRDefault="00C1191C" w:rsidP="00267EAE">
      <w:pPr>
        <w:spacing w:after="0" w:line="480" w:lineRule="auto"/>
        <w:rPr>
          <w:sz w:val="28"/>
          <w:szCs w:val="28"/>
        </w:rPr>
      </w:pPr>
      <w:r>
        <w:rPr>
          <w:sz w:val="28"/>
          <w:szCs w:val="28"/>
        </w:rPr>
        <w:t>Week 5—Part 1</w:t>
      </w:r>
      <w:r w:rsidRPr="002E753A">
        <w:rPr>
          <w:sz w:val="28"/>
          <w:szCs w:val="28"/>
        </w:rPr>
        <w:tab/>
      </w:r>
      <w:r w:rsidRPr="002E753A">
        <w:rPr>
          <w:sz w:val="28"/>
          <w:szCs w:val="28"/>
        </w:rPr>
        <w:tab/>
        <w:t>CNDV 5323---Career Development</w:t>
      </w:r>
    </w:p>
    <w:p w:rsidR="0080457B" w:rsidRDefault="00C1191C" w:rsidP="00267EAE">
      <w:pPr>
        <w:spacing w:after="0" w:line="480" w:lineRule="auto"/>
        <w:rPr>
          <w:sz w:val="28"/>
          <w:szCs w:val="28"/>
        </w:rPr>
      </w:pPr>
      <w:r>
        <w:rPr>
          <w:sz w:val="28"/>
          <w:szCs w:val="28"/>
        </w:rPr>
        <w:tab/>
        <w:t>Hi everyone, my name is Dr _________________.  In this video segment, we will review ethical issues in career development interventions.  The work of counselors of all types, regardless of setting or specialty, is guided by the ethical codes of our profession.   The authors of your textbook</w:t>
      </w:r>
      <w:r w:rsidR="0080457B">
        <w:rPr>
          <w:sz w:val="28"/>
          <w:szCs w:val="28"/>
        </w:rPr>
        <w:t xml:space="preserve"> state suggest that career development professionals follow the Code of Ethics developed by the National Career Development Association.  This code is in close alignment with the Code of Ethics followed by the American Counseling Association.  In fact, all divisions within ACA operate under this umbrella.  It is important to understand that counselors are in a position of power and that power must be used to benefit individuals that seek help not to abuse them.   The same is true for career development professionals who are with few exceptions certified and/or licensed counselors.   Career counseling is counseling and as such must occur under a code of ethics.  </w:t>
      </w:r>
    </w:p>
    <w:p w:rsidR="0007310E" w:rsidRDefault="0080457B" w:rsidP="00267EAE">
      <w:pPr>
        <w:spacing w:after="0" w:line="480" w:lineRule="auto"/>
        <w:rPr>
          <w:sz w:val="28"/>
          <w:szCs w:val="28"/>
        </w:rPr>
      </w:pPr>
      <w:r>
        <w:rPr>
          <w:sz w:val="28"/>
          <w:szCs w:val="28"/>
        </w:rPr>
        <w:tab/>
        <w:t>Ethical professional behavior requires adherence to applicable laws and regulations.  Counseling professionals who face ethical dilemmas should seek consultation from a supervisor or experienced or respected colleague.  In some case</w:t>
      </w:r>
      <w:r w:rsidR="0007310E">
        <w:rPr>
          <w:sz w:val="28"/>
          <w:szCs w:val="28"/>
        </w:rPr>
        <w:t>s</w:t>
      </w:r>
      <w:r>
        <w:rPr>
          <w:sz w:val="28"/>
          <w:szCs w:val="28"/>
        </w:rPr>
        <w:t xml:space="preserve">, they should seek legal advice.  </w:t>
      </w:r>
    </w:p>
    <w:p w:rsidR="007573F1" w:rsidRDefault="0007310E" w:rsidP="00267EAE">
      <w:pPr>
        <w:spacing w:after="0" w:line="480" w:lineRule="auto"/>
        <w:rPr>
          <w:sz w:val="28"/>
          <w:szCs w:val="28"/>
        </w:rPr>
      </w:pPr>
      <w:r>
        <w:rPr>
          <w:sz w:val="28"/>
          <w:szCs w:val="28"/>
        </w:rPr>
        <w:lastRenderedPageBreak/>
        <w:tab/>
        <w:t xml:space="preserve">Career counselors, or any counselors for that matter, can be faced with ethical dilemmas.  </w:t>
      </w:r>
      <w:r w:rsidR="00514A06">
        <w:rPr>
          <w:sz w:val="28"/>
          <w:szCs w:val="28"/>
        </w:rPr>
        <w:t xml:space="preserve">These dilemmas may be legal but unethical or ethical but illegal.  Counselor actions or responses to these dilemmas can also be unethical and illegal.  </w:t>
      </w:r>
      <w:r>
        <w:rPr>
          <w:sz w:val="28"/>
          <w:szCs w:val="28"/>
        </w:rPr>
        <w:t xml:space="preserve">Clients may ask a counselor how much of their past should they reveal to a potential employer.  In this case, honesty and openness is definitely the best policy.  Counselors may find themselves in what can be qualified as a dual relationship.  These types of relationships often involve an imbalance of power.  School counselors may be asked to write a recommendation for a student wanting to apply to an institution of higher education.  A friend might ask a career counselor to review his or her resume.  Both may seem harmless or even natural but both could be considered a dual relationship in which the counselor is placed in a position of power that the client does not also occupy. </w:t>
      </w:r>
      <w:r w:rsidR="007573F1">
        <w:rPr>
          <w:sz w:val="28"/>
          <w:szCs w:val="28"/>
        </w:rPr>
        <w:t xml:space="preserve">  Career counselors may have issues setting appropriate boundaries with clients.  In most of these situations, our codes of ethics can serve as guides and as protection for the counselor.  A good rule to follow is when in doubt, ask.  </w:t>
      </w:r>
      <w:r w:rsidR="00267EAE">
        <w:rPr>
          <w:sz w:val="28"/>
          <w:szCs w:val="28"/>
        </w:rPr>
        <w:t>In addition, ethical decision-making models exist to help guide our decisions.</w:t>
      </w:r>
    </w:p>
    <w:p w:rsidR="0007310E" w:rsidRDefault="007573F1" w:rsidP="00267EAE">
      <w:pPr>
        <w:spacing w:after="0" w:line="480" w:lineRule="auto"/>
        <w:rPr>
          <w:sz w:val="28"/>
          <w:szCs w:val="28"/>
        </w:rPr>
      </w:pPr>
      <w:r>
        <w:rPr>
          <w:sz w:val="28"/>
          <w:szCs w:val="28"/>
        </w:rPr>
        <w:tab/>
        <w:t xml:space="preserve">In most cases, ethical codes are based on ethical principles and this is true for counseling professionals.  These five basic principles are autonomy, nonmaleficence, beneficence, justice, and fidelity.  Autonomy refers to </w:t>
      </w:r>
      <w:r>
        <w:rPr>
          <w:sz w:val="28"/>
          <w:szCs w:val="28"/>
        </w:rPr>
        <w:lastRenderedPageBreak/>
        <w:t>independence and self-determination.  Ethical counselors respect their client’s free will.  Put simply, nonmaleficence means do no harm.  Counselors are careful to not cause harm directly or indirectly to their clients.  Beneficence means to promote the general good.   In counseling this means promoting mental health and wellness.  Justice is about our commitment as a profession to fairness for all.  Fidelity means counselors are honest and true.  They can be trusted by their clients</w:t>
      </w:r>
      <w:r w:rsidR="00514A06">
        <w:rPr>
          <w:sz w:val="28"/>
          <w:szCs w:val="28"/>
        </w:rPr>
        <w:t>.  A</w:t>
      </w:r>
      <w:r>
        <w:rPr>
          <w:sz w:val="28"/>
          <w:szCs w:val="28"/>
        </w:rPr>
        <w:t xml:space="preserve"> violation of client trust is </w:t>
      </w:r>
      <w:r w:rsidR="00514A06">
        <w:rPr>
          <w:sz w:val="28"/>
          <w:szCs w:val="28"/>
        </w:rPr>
        <w:t xml:space="preserve">a very serious issue.  </w:t>
      </w:r>
    </w:p>
    <w:p w:rsidR="00267EAE" w:rsidRDefault="00514A06" w:rsidP="00267EAE">
      <w:pPr>
        <w:spacing w:after="0" w:line="480" w:lineRule="auto"/>
        <w:rPr>
          <w:sz w:val="28"/>
          <w:szCs w:val="28"/>
        </w:rPr>
      </w:pPr>
      <w:r>
        <w:rPr>
          <w:sz w:val="28"/>
          <w:szCs w:val="28"/>
        </w:rPr>
        <w:tab/>
        <w:t xml:space="preserve">Ethical issues can also arise with regard to career assessments and client information.  As counselors, we are ethically obligated to utilize only those career assessments for which have been trained and only those assessments that are developmentally appropriate.  Counselors are also charged with using assessments and instruments that have been properly developed and vetted.  We have the ethical obligation to offer appropriate referral and not to practice outside of our scope of competence or training.   These are just a few examples of ethical issues and obligations </w:t>
      </w:r>
      <w:r w:rsidR="00267EAE">
        <w:rPr>
          <w:sz w:val="28"/>
          <w:szCs w:val="28"/>
        </w:rPr>
        <w:t xml:space="preserve">relevant </w:t>
      </w:r>
      <w:r>
        <w:rPr>
          <w:sz w:val="28"/>
          <w:szCs w:val="28"/>
        </w:rPr>
        <w:t xml:space="preserve">to the practice of counseling of all types. </w:t>
      </w:r>
    </w:p>
    <w:p w:rsidR="00267EAE" w:rsidRDefault="00267EAE" w:rsidP="00267EAE">
      <w:pPr>
        <w:spacing w:after="0" w:line="480" w:lineRule="auto"/>
        <w:rPr>
          <w:sz w:val="28"/>
          <w:szCs w:val="28"/>
        </w:rPr>
      </w:pPr>
      <w:r>
        <w:rPr>
          <w:sz w:val="28"/>
          <w:szCs w:val="28"/>
        </w:rPr>
        <w:tab/>
        <w:t xml:space="preserve">The existence of and adherence to ethical codes within our profession sets us apart from other professionals.  Ethical issues can arise in any type of counseling setting or specialty.  It is our responsibility to follow them for the sake of our clients and our own.  </w:t>
      </w:r>
    </w:p>
    <w:p w:rsidR="00BA7C48" w:rsidRDefault="00267EAE" w:rsidP="00267EAE">
      <w:pPr>
        <w:spacing w:after="0" w:line="480" w:lineRule="auto"/>
        <w:rPr>
          <w:sz w:val="28"/>
          <w:szCs w:val="28"/>
        </w:rPr>
      </w:pPr>
      <w:r>
        <w:rPr>
          <w:sz w:val="28"/>
          <w:szCs w:val="28"/>
        </w:rPr>
        <w:lastRenderedPageBreak/>
        <w:tab/>
        <w:t xml:space="preserve">Now let’s turn our attention to </w:t>
      </w:r>
      <w:r w:rsidR="00BD0B1F">
        <w:rPr>
          <w:sz w:val="28"/>
          <w:szCs w:val="28"/>
        </w:rPr>
        <w:t xml:space="preserve">the future and Career Counseling strategies and techniques for the 21st century.  </w:t>
      </w:r>
      <w:r w:rsidR="004D238F">
        <w:rPr>
          <w:sz w:val="28"/>
          <w:szCs w:val="28"/>
        </w:rPr>
        <w:t xml:space="preserve">New and powerful tools are available to us that were not possible in the recent past.  As human potential expands, our world becomes smaller but no less precious.  </w:t>
      </w:r>
      <w:r w:rsidR="00BD0B1F">
        <w:rPr>
          <w:sz w:val="28"/>
          <w:szCs w:val="28"/>
        </w:rPr>
        <w:t xml:space="preserve">Because we are human, career counselors can fall into the understandable trap of hearing and interpreting client issues through or own frame of reference.  This is an almost inescapable personal bias.  Counselors must be able to push beyond or own perspectives, drop our personal baggage, and consider each client as a unique individual with their own worldview.  </w:t>
      </w:r>
      <w:r w:rsidR="00BA7C48">
        <w:rPr>
          <w:sz w:val="28"/>
          <w:szCs w:val="28"/>
        </w:rPr>
        <w:t xml:space="preserve">The experiences of a client may be far outside our own.  </w:t>
      </w:r>
      <w:r w:rsidR="00BD0B1F">
        <w:rPr>
          <w:sz w:val="28"/>
          <w:szCs w:val="28"/>
        </w:rPr>
        <w:t xml:space="preserve"> </w:t>
      </w:r>
      <w:r w:rsidR="00BA7C48">
        <w:rPr>
          <w:sz w:val="28"/>
          <w:szCs w:val="28"/>
        </w:rPr>
        <w:t xml:space="preserve">By challenging ourselves to consider clients’ career and life choices from different theoretical frameworks, we can view their worlds through a variety of lenses, each bringing a distinct focus to the work.  </w:t>
      </w:r>
    </w:p>
    <w:p w:rsidR="00DA04D3" w:rsidRDefault="00BA7C48" w:rsidP="00267EAE">
      <w:pPr>
        <w:spacing w:after="0" w:line="480" w:lineRule="auto"/>
        <w:rPr>
          <w:sz w:val="28"/>
          <w:szCs w:val="28"/>
        </w:rPr>
      </w:pPr>
      <w:r>
        <w:rPr>
          <w:sz w:val="28"/>
          <w:szCs w:val="28"/>
        </w:rPr>
        <w:tab/>
        <w:t>We recognize that career counseling and mental health counseling share much and differ only in small ways.  Many of the counseling skills used to establish rapport and promote or support change also apply to effective career counseling.   Career development research supports the assertion that career counseling is effective in assisting clients with career issues or concerns.  It is a mistake to view career counseling or career development as a process only  involving assessment</w:t>
      </w:r>
      <w:r w:rsidR="00DA04D3">
        <w:rPr>
          <w:sz w:val="28"/>
          <w:szCs w:val="28"/>
        </w:rPr>
        <w:t xml:space="preserve"> and interpretation</w:t>
      </w:r>
      <w:r>
        <w:rPr>
          <w:sz w:val="28"/>
          <w:szCs w:val="28"/>
        </w:rPr>
        <w:t xml:space="preserve">, information gathering and dispersal, </w:t>
      </w:r>
      <w:r w:rsidR="00DA04D3">
        <w:rPr>
          <w:sz w:val="28"/>
          <w:szCs w:val="28"/>
        </w:rPr>
        <w:t xml:space="preserve">and </w:t>
      </w:r>
      <w:r w:rsidR="00DA04D3">
        <w:rPr>
          <w:sz w:val="28"/>
          <w:szCs w:val="28"/>
        </w:rPr>
        <w:lastRenderedPageBreak/>
        <w:t>directives issued by the counselor.  There is growing recognition that career counseling and mental health are interwoven.  Recall our discussion of meaning and purpose with regard to the career domain.  It is also important to understand that clients present with career concerns in virtually every setting in which counselors work.  Career counseling has evolved as both a counseling specialty and a core element of the general practice of counseling.  In fact, career development interventions are the cornerstones of the counseling profession.  As mentioned earlier in this course, most counseling professionals recognize that career issues are contextual</w:t>
      </w:r>
      <w:r w:rsidR="00120E4F">
        <w:rPr>
          <w:sz w:val="28"/>
          <w:szCs w:val="28"/>
        </w:rPr>
        <w:t>.  The context of the 21</w:t>
      </w:r>
      <w:r w:rsidR="00120E4F" w:rsidRPr="00120E4F">
        <w:rPr>
          <w:sz w:val="28"/>
          <w:szCs w:val="28"/>
          <w:vertAlign w:val="superscript"/>
        </w:rPr>
        <w:t>st</w:t>
      </w:r>
      <w:r w:rsidR="00120E4F">
        <w:rPr>
          <w:sz w:val="28"/>
          <w:szCs w:val="28"/>
        </w:rPr>
        <w:t xml:space="preserve"> century is not likely to be identical to the context of the 20</w:t>
      </w:r>
      <w:r w:rsidR="00120E4F" w:rsidRPr="00120E4F">
        <w:rPr>
          <w:sz w:val="28"/>
          <w:szCs w:val="28"/>
          <w:vertAlign w:val="superscript"/>
        </w:rPr>
        <w:t>th</w:t>
      </w:r>
      <w:r w:rsidR="00120E4F">
        <w:rPr>
          <w:sz w:val="28"/>
          <w:szCs w:val="28"/>
        </w:rPr>
        <w:t xml:space="preserve"> century.  No one among us can deny that change has occurred on a staggering scale over the past century, perhaps especially so over the last three decades with the advent of new technologies.  Career development professionals must keep pace with these changes in order to remain relevant to their clients.  Recall discussions you had in earlier course about the need for counselors to be flexible, to be able to meet their clients where they are, and to be informed.   I have heard it said that counselors are in the business of change.  How then can we be resistant or unaware of the change in the world?  Counselors will respond to these changes and we will work to assist clients when they seek our help.  </w:t>
      </w:r>
    </w:p>
    <w:p w:rsidR="00120E4F" w:rsidRDefault="00120E4F" w:rsidP="00267EAE">
      <w:pPr>
        <w:spacing w:after="0" w:line="480" w:lineRule="auto"/>
        <w:rPr>
          <w:sz w:val="28"/>
          <w:szCs w:val="28"/>
        </w:rPr>
      </w:pPr>
      <w:r>
        <w:rPr>
          <w:sz w:val="28"/>
          <w:szCs w:val="28"/>
        </w:rPr>
        <w:lastRenderedPageBreak/>
        <w:tab/>
        <w:t xml:space="preserve">I hope you have enjoyed this course in career development interventions.  It has been my pleasure and the pleasure of my colleagues to work with you and share the information contained in this course.  </w:t>
      </w:r>
      <w:r w:rsidR="004D238F">
        <w:rPr>
          <w:sz w:val="28"/>
          <w:szCs w:val="28"/>
        </w:rPr>
        <w:t xml:space="preserve"> Take care.</w:t>
      </w:r>
      <w:bookmarkStart w:id="0" w:name="_GoBack"/>
      <w:bookmarkEnd w:id="0"/>
    </w:p>
    <w:p w:rsidR="00DA04D3" w:rsidRDefault="00DA04D3" w:rsidP="00267EAE">
      <w:pPr>
        <w:spacing w:after="0" w:line="480" w:lineRule="auto"/>
        <w:rPr>
          <w:sz w:val="28"/>
          <w:szCs w:val="28"/>
        </w:rPr>
      </w:pPr>
      <w:r>
        <w:rPr>
          <w:sz w:val="28"/>
          <w:szCs w:val="28"/>
        </w:rPr>
        <w:tab/>
      </w:r>
    </w:p>
    <w:p w:rsidR="00514A06" w:rsidRDefault="00267EAE" w:rsidP="00267EAE">
      <w:pPr>
        <w:spacing w:after="0" w:line="480" w:lineRule="auto"/>
        <w:rPr>
          <w:sz w:val="28"/>
          <w:szCs w:val="28"/>
        </w:rPr>
      </w:pPr>
      <w:r>
        <w:rPr>
          <w:sz w:val="28"/>
          <w:szCs w:val="28"/>
        </w:rPr>
        <w:tab/>
      </w:r>
      <w:r w:rsidR="00514A06">
        <w:rPr>
          <w:sz w:val="28"/>
          <w:szCs w:val="28"/>
        </w:rPr>
        <w:t xml:space="preserve"> </w:t>
      </w:r>
    </w:p>
    <w:p w:rsidR="00BE22E5" w:rsidRPr="00C1191C" w:rsidRDefault="0007310E" w:rsidP="00267EAE">
      <w:pPr>
        <w:spacing w:after="0" w:line="480" w:lineRule="auto"/>
        <w:rPr>
          <w:sz w:val="28"/>
          <w:szCs w:val="28"/>
        </w:rPr>
      </w:pPr>
      <w:r>
        <w:rPr>
          <w:sz w:val="28"/>
          <w:szCs w:val="28"/>
        </w:rPr>
        <w:t xml:space="preserve"> </w:t>
      </w:r>
      <w:r w:rsidR="00C1191C">
        <w:rPr>
          <w:sz w:val="28"/>
          <w:szCs w:val="28"/>
        </w:rPr>
        <w:tab/>
      </w:r>
    </w:p>
    <w:sectPr w:rsidR="00BE22E5" w:rsidRPr="00C11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91C"/>
    <w:rsid w:val="0007310E"/>
    <w:rsid w:val="00120E4F"/>
    <w:rsid w:val="00267EAE"/>
    <w:rsid w:val="003E5167"/>
    <w:rsid w:val="004D238F"/>
    <w:rsid w:val="00514A06"/>
    <w:rsid w:val="007573F1"/>
    <w:rsid w:val="0080457B"/>
    <w:rsid w:val="00BA7C48"/>
    <w:rsid w:val="00BD0B1F"/>
    <w:rsid w:val="00C1191C"/>
    <w:rsid w:val="00DA04D3"/>
    <w:rsid w:val="00E7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6</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2013-09-24T01:21:00Z</dcterms:created>
  <dcterms:modified xsi:type="dcterms:W3CDTF">2013-09-24T03:06:00Z</dcterms:modified>
</cp:coreProperties>
</file>